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F9B" w:rsidRPr="00DA2B0C" w:rsidRDefault="00134F9B" w:rsidP="00831250">
      <w:pPr>
        <w:jc w:val="left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DA2B0C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Table S1</w:t>
      </w:r>
      <w:r w:rsidR="00DC17A1" w:rsidRPr="00DA2B0C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.</w:t>
      </w:r>
      <w:r w:rsidRPr="00DA2B0C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="000A3394" w:rsidRPr="00DA2B0C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Information for the SSR primers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15"/>
        <w:gridCol w:w="4151"/>
        <w:gridCol w:w="1213"/>
        <w:gridCol w:w="1218"/>
        <w:gridCol w:w="2552"/>
        <w:gridCol w:w="2889"/>
      </w:tblGrid>
      <w:tr w:rsidR="009C564C" w:rsidRPr="00DA2B0C" w:rsidTr="00275F26">
        <w:trPr>
          <w:trHeight w:val="270"/>
          <w:jc w:val="center"/>
        </w:trPr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64C" w:rsidRPr="00DA2B0C" w:rsidRDefault="009C564C" w:rsidP="00D8440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Primer</w:t>
            </w:r>
          </w:p>
        </w:tc>
        <w:tc>
          <w:tcPr>
            <w:tcW w:w="156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64C" w:rsidRPr="00DA2B0C" w:rsidRDefault="009C564C" w:rsidP="00D8440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Primer sequence(5'-3')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64C" w:rsidRPr="00DA2B0C" w:rsidRDefault="009C564C" w:rsidP="00D8440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Motif</w:t>
            </w:r>
          </w:p>
        </w:tc>
        <w:tc>
          <w:tcPr>
            <w:tcW w:w="460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64C" w:rsidRPr="00DA2B0C" w:rsidRDefault="009C564C" w:rsidP="00D8440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Tm/℃</w:t>
            </w:r>
          </w:p>
        </w:tc>
        <w:tc>
          <w:tcPr>
            <w:tcW w:w="96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C564C" w:rsidRPr="00DA2B0C" w:rsidRDefault="009C564C" w:rsidP="00D8440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Fluorescence labeling</w:t>
            </w:r>
          </w:p>
        </w:tc>
        <w:tc>
          <w:tcPr>
            <w:tcW w:w="1091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64C" w:rsidRPr="00DA2B0C" w:rsidRDefault="009C564C" w:rsidP="00D8440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SSR source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SSR6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GGCTGCAGTCCCTGACAAA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ATTTTT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</w:tcBorders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5-HEX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CCF" w:rsidRPr="00DA2B0C" w:rsidRDefault="00FA6CCF" w:rsidP="00B02104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PtSuSy6 promoter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B02104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[26</w:t>
            </w:r>
            <w:r w:rsidR="00726499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AGATCTCGTGCATCGTGCA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275F26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SSR15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CACGAGGAATGTTCAAGTTGA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ATT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964" w:type="pct"/>
            <w:vMerge w:val="restart"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5-HEX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PsHsf16 promoter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B02104" w:rsidRPr="00DA2B0C">
              <w:rPr>
                <w:rFonts w:ascii="Times New Roman" w:hAnsi="Times New Roman"/>
                <w:sz w:val="18"/>
                <w:szCs w:val="18"/>
              </w:rPr>
              <w:t>[2</w:t>
            </w:r>
            <w:r w:rsidR="00726499" w:rsidRPr="00DA2B0C">
              <w:rPr>
                <w:rFonts w:ascii="Times New Roman" w:hAnsi="Times New Roman"/>
                <w:sz w:val="18"/>
                <w:szCs w:val="18"/>
              </w:rPr>
              <w:t>3]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GGGGTTCGTCTGCAGTGAGA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SSR25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GCGCTTGGGTTATCTGGGTT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CAT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964" w:type="pct"/>
            <w:vMerge w:val="restart"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PsHsf4 3'UTR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B02104" w:rsidRPr="00DA2B0C">
              <w:rPr>
                <w:rFonts w:ascii="Times New Roman" w:hAnsi="Times New Roman"/>
                <w:sz w:val="18"/>
                <w:szCs w:val="18"/>
              </w:rPr>
              <w:t>[23</w:t>
            </w:r>
            <w:r w:rsidR="00726499" w:rsidRPr="00DA2B0C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GATCATTGAGGGAATTAAGTGGT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SSR42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GGTGATTAGGCTTCAGCCAA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TC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964" w:type="pct"/>
            <w:vMerge w:val="restart"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B02104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Pt</w:t>
            </w:r>
            <w:r w:rsidR="00726499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o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cesA15 imtron6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726499" w:rsidRPr="00DA2B0C">
              <w:rPr>
                <w:rFonts w:ascii="Times New Roman" w:hAnsi="Times New Roman"/>
                <w:sz w:val="18"/>
                <w:szCs w:val="18"/>
              </w:rPr>
              <w:t>[</w:t>
            </w:r>
            <w:r w:rsidR="00B02104" w:rsidRPr="00DA2B0C">
              <w:rPr>
                <w:rFonts w:ascii="Times New Roman" w:hAnsi="Times New Roman"/>
                <w:sz w:val="18"/>
                <w:szCs w:val="18"/>
              </w:rPr>
              <w:t>25, 27</w:t>
            </w:r>
            <w:r w:rsidR="00726499" w:rsidRPr="00DA2B0C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CTTATGAGCCTTGGCAACCAA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SSR47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GAAAGGCTGTCAGACAGGT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TC</w:t>
            </w:r>
            <w:bookmarkStart w:id="0" w:name="_GoBack"/>
            <w:bookmarkEnd w:id="0"/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964" w:type="pct"/>
            <w:vMerge w:val="restart"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5-HEX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PtACT5 5’UTR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B02104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[26</w:t>
            </w:r>
            <w:r w:rsidR="00A73AEC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GACTTGCTAGCTGGTGGTT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SSR54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TTAGGCTCGGGATAGCCTACT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AT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5-HEX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PsHsf12 promoter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B02104" w:rsidRPr="00DA2B0C">
              <w:rPr>
                <w:rFonts w:ascii="Times New Roman" w:hAnsi="Times New Roman"/>
                <w:sz w:val="18"/>
                <w:szCs w:val="18"/>
              </w:rPr>
              <w:t>[23</w:t>
            </w:r>
            <w:r w:rsidR="00726499" w:rsidRPr="00DA2B0C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GAGAGGTGAAAGGAATGTGAACT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SSR58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GAGATGAAGAGTTTGTGTGGTA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AGG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PsHsf24 coding region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B02104" w:rsidRPr="00DA2B0C">
              <w:rPr>
                <w:rFonts w:ascii="Times New Roman" w:hAnsi="Times New Roman"/>
                <w:sz w:val="18"/>
                <w:szCs w:val="18"/>
              </w:rPr>
              <w:t>[23</w:t>
            </w:r>
            <w:r w:rsidR="00726499" w:rsidRPr="00DA2B0C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CCTTCCTCCTTCATCGGCAA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SSR65</w:t>
            </w:r>
            <w:r w:rsidR="00275F26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CGGGACTGTAGTAGTCGATCT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AAT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964" w:type="pct"/>
            <w:vMerge w:val="restart"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5-HEX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PsHsf11 promoter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B02104" w:rsidRPr="00DA2B0C">
              <w:rPr>
                <w:rFonts w:ascii="Times New Roman" w:hAnsi="Times New Roman"/>
                <w:sz w:val="18"/>
                <w:szCs w:val="18"/>
              </w:rPr>
              <w:t>[23</w:t>
            </w:r>
            <w:r w:rsidR="00726499" w:rsidRPr="00DA2B0C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FA6CCF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CAAGTTCCAAACACATAGCTCCT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SSR76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GGAAAATTGCATCAATAGGA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AT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GCPM_3578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AAATATTTCGCTTTTCCCTT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SSR80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CATTTTCTCTCGATCTTTGG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CTG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GCPM_2362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TACCTGCACTCCTTTCATTT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SSR85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AGTGCCTTTGATTCTACAGC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CT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223385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GCPM_2803-1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[50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GAGTTATCTGGGTTTGGTGA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SSR104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AACCACTATGCCACCTTCTT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GA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52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223385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WPMS_1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[51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AACTAACTCCATTCATTGCTAAA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SSR105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GATGAGAAACAGTGAATAGTAAAGA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223385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WPMS_10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[51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GATTCCCAACAAGCCAAGATAAAA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lastRenderedPageBreak/>
              <w:t>SSR117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ACACCAAGAGCTGTAGCATT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GGT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50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223385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GCPM_2453-1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[47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ACAACATGGCCTAACTCATC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SSR120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AACCCACTTCCTCTCTCTGT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CT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223385" w:rsidP="00B02104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GCPM_2570-1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[47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GTGAGACTTCCGACTCGTAG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SSR126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TCAATGAGGGGTGCCATAAT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TG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B02104" w:rsidP="00223385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ORPM_127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[4</w:t>
            </w:r>
            <w:r w:rsidR="00223385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7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CTTTCCACTTTTGGCCCTTT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SSR129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CCGTGGCCATTGACTCTTTA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GCT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B02104" w:rsidP="00223385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ORPM_206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[4</w:t>
            </w:r>
            <w:r w:rsidR="00223385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7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GAACCCATTTGGTGCAAGAT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SSR132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TATATTGAGATCTCATCTAACAG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GA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B02104" w:rsidP="00223385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PMGC_2840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[4</w:t>
            </w:r>
            <w:r w:rsidR="00223385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7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ACAAAATTCAATTGTGTTGTAATC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SSR139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CTCGTACTATTTCCGATGATGACC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GTC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223385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WPMS_16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[52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shd w:val="clear" w:color="auto" w:fill="auto"/>
            <w:noWrap/>
            <w:vAlign w:val="center"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AGATTATTAGGTGGGCCAAGGACT</w:t>
            </w:r>
          </w:p>
        </w:tc>
        <w:tc>
          <w:tcPr>
            <w:tcW w:w="458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noWrap/>
            <w:vAlign w:val="center"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3062E" w:rsidRPr="00DA2B0C" w:rsidTr="00F3062E">
        <w:trPr>
          <w:trHeight w:val="312"/>
          <w:jc w:val="center"/>
        </w:trPr>
        <w:tc>
          <w:tcPr>
            <w:tcW w:w="459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SSR143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8" w:type="pct"/>
            <w:shd w:val="clear" w:color="auto" w:fill="auto"/>
            <w:noWrap/>
            <w:vAlign w:val="center"/>
            <w:hideMark/>
          </w:tcPr>
          <w:p w:rsidR="00F3062E" w:rsidRPr="00DA2B0C" w:rsidRDefault="00197AA6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F: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GTGCGCACATCTATGACTATCG</w:t>
            </w:r>
          </w:p>
        </w:tc>
        <w:tc>
          <w:tcPr>
            <w:tcW w:w="458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TTCTGG</w:t>
            </w:r>
          </w:p>
        </w:tc>
        <w:tc>
          <w:tcPr>
            <w:tcW w:w="460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F3062E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964" w:type="pct"/>
            <w:vMerge w:val="restart"/>
            <w:vAlign w:val="center"/>
          </w:tcPr>
          <w:p w:rsidR="00F3062E" w:rsidRPr="00DA2B0C" w:rsidRDefault="00F3062E" w:rsidP="00F3062E">
            <w:pPr>
              <w:rPr>
                <w:rFonts w:ascii="Times New Roman" w:hAnsi="Times New Roman" w:cs="Times New Roman"/>
                <w:sz w:val="18"/>
              </w:rPr>
            </w:pPr>
            <w:r w:rsidRPr="00DA2B0C">
              <w:rPr>
                <w:rFonts w:ascii="Times New Roman" w:hAnsi="Times New Roman" w:cs="Times New Roman"/>
                <w:sz w:val="18"/>
              </w:rPr>
              <w:t>5-FAM</w:t>
            </w:r>
          </w:p>
        </w:tc>
        <w:tc>
          <w:tcPr>
            <w:tcW w:w="1091" w:type="pct"/>
            <w:vMerge w:val="restart"/>
            <w:shd w:val="clear" w:color="auto" w:fill="auto"/>
            <w:noWrap/>
            <w:vAlign w:val="center"/>
            <w:hideMark/>
          </w:tcPr>
          <w:p w:rsidR="00F3062E" w:rsidRPr="00DA2B0C" w:rsidRDefault="00223385" w:rsidP="00F3062E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WPMS_20</w:t>
            </w:r>
            <w:r w:rsidR="001A4B11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[52</w:t>
            </w:r>
            <w:r w:rsidR="00F3062E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</w:tr>
      <w:tr w:rsidR="00FA6CCF" w:rsidRPr="00DA2B0C" w:rsidTr="00275F26">
        <w:trPr>
          <w:trHeight w:val="312"/>
          <w:jc w:val="center"/>
        </w:trPr>
        <w:tc>
          <w:tcPr>
            <w:tcW w:w="459" w:type="pct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68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A6CCF" w:rsidRPr="00DA2B0C" w:rsidRDefault="00197AA6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R:</w:t>
            </w:r>
            <w:r w:rsidR="00FA6CCF" w:rsidRPr="00DA2B0C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ATCTTGTAATTCTCCGGGCATCT</w:t>
            </w:r>
          </w:p>
        </w:tc>
        <w:tc>
          <w:tcPr>
            <w:tcW w:w="458" w:type="pct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bottom w:val="single" w:sz="12" w:space="0" w:color="auto"/>
            </w:tcBorders>
            <w:vAlign w:val="center"/>
          </w:tcPr>
          <w:p w:rsidR="00FA6CCF" w:rsidRPr="00DA2B0C" w:rsidRDefault="00FA6CCF" w:rsidP="00D8440F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91" w:type="pct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A6CCF" w:rsidRPr="00DA2B0C" w:rsidRDefault="00FA6CCF" w:rsidP="00D8440F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20317A" w:rsidRPr="00DA2B0C" w:rsidRDefault="00F3062E">
      <w:pPr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A2B0C">
        <w:rPr>
          <w:rFonts w:ascii="Times New Roman" w:hAnsi="Times New Roman" w:cs="Times New Roman"/>
          <w:color w:val="000000" w:themeColor="text1"/>
          <w:sz w:val="18"/>
          <w:szCs w:val="18"/>
          <w:vertAlign w:val="superscript"/>
        </w:rPr>
        <w:t>1</w:t>
      </w:r>
      <w:r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D17411" w:rsidRPr="00DA2B0C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The</w:t>
      </w:r>
      <w:r w:rsidR="002A3627" w:rsidRPr="00DA2B0C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se</w:t>
      </w:r>
      <w:r w:rsidR="00D17411" w:rsidRPr="00DA2B0C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SSR primers were developed based on the analysis of functional gene sequences</w:t>
      </w:r>
      <w:r w:rsidR="004F11E0" w:rsidRPr="00DA2B0C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in poplar </w:t>
      </w:r>
      <w:r w:rsidR="002A3627" w:rsidRPr="00DA2B0C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in previously published studies</w:t>
      </w:r>
      <w:r w:rsidR="00D17411" w:rsidRPr="00DA2B0C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.</w:t>
      </w:r>
    </w:p>
    <w:p w:rsidR="00D17411" w:rsidRPr="006205A9" w:rsidRDefault="006205A9" w:rsidP="006205A9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A2B0C">
        <w:rPr>
          <w:rFonts w:ascii="Times New Roman" w:hAnsi="Times New Roman" w:cs="Times New Roman"/>
          <w:color w:val="000000" w:themeColor="text1"/>
          <w:sz w:val="18"/>
          <w:szCs w:val="18"/>
          <w:vertAlign w:val="superscript"/>
        </w:rPr>
        <w:t>2</w:t>
      </w:r>
      <w:r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These SSR markers were obtained from the International Populus Genome Consortium (IPGC, </w:t>
      </w:r>
      <w:hyperlink r:id="rId6" w:history="1">
        <w:r w:rsidR="007429D0" w:rsidRPr="00DA2B0C">
          <w:rPr>
            <w:rStyle w:val="a6"/>
            <w:rFonts w:ascii="Times New Roman" w:hAnsi="Times New Roman" w:cs="Times New Roman"/>
            <w:color w:val="auto"/>
            <w:sz w:val="18"/>
            <w:szCs w:val="18"/>
            <w:u w:val="none"/>
          </w:rPr>
          <w:t>http://www.ornl.gov/sci/ipgc/ssr_resource.htm</w:t>
        </w:r>
      </w:hyperlink>
      <w:r w:rsidR="007429D0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) and </w:t>
      </w:r>
      <w:r w:rsidR="004A6107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>Washington University</w:t>
      </w:r>
      <w:r w:rsidR="006621E4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(</w:t>
      </w:r>
      <w:r w:rsidR="00714EC5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>Poplar Molecular Genetics Cooperative</w:t>
      </w:r>
      <w:r w:rsidR="00A228F2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="00A228F2" w:rsidRPr="00DA2B0C">
        <w:rPr>
          <w:rFonts w:ascii="Times New Roman" w:hAnsi="Times New Roman" w:cs="Times New Roman"/>
          <w:sz w:val="18"/>
          <w:szCs w:val="18"/>
        </w:rPr>
        <w:t xml:space="preserve"> </w:t>
      </w:r>
      <w:hyperlink r:id="rId7" w:history="1">
        <w:r w:rsidR="004F11E0" w:rsidRPr="00DA2B0C">
          <w:rPr>
            <w:rStyle w:val="a6"/>
            <w:rFonts w:ascii="Times New Roman" w:hAnsi="Times New Roman" w:cs="Times New Roman"/>
            <w:color w:val="auto"/>
            <w:sz w:val="18"/>
            <w:szCs w:val="18"/>
            <w:u w:val="none"/>
          </w:rPr>
          <w:t>http://poplar2.cfr.washington.edu</w:t>
        </w:r>
      </w:hyperlink>
      <w:r w:rsidR="006621E4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>)</w:t>
      </w:r>
      <w:r w:rsidR="004F11E0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and </w:t>
      </w:r>
      <w:r w:rsidR="002A3627" w:rsidRPr="00DA2B0C">
        <w:rPr>
          <w:rFonts w:ascii="Times New Roman" w:hAnsi="Times New Roman" w:cs="Times New Roman"/>
          <w:color w:val="000000" w:themeColor="text1"/>
          <w:sz w:val="18"/>
          <w:szCs w:val="18"/>
        </w:rPr>
        <w:t>have been used by other researchers in related studies.</w:t>
      </w:r>
    </w:p>
    <w:sectPr w:rsidR="00D17411" w:rsidRPr="006205A9" w:rsidSect="009C564C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0B9" w:rsidRDefault="008660B9" w:rsidP="00DC17A1">
      <w:r>
        <w:separator/>
      </w:r>
    </w:p>
  </w:endnote>
  <w:endnote w:type="continuationSeparator" w:id="0">
    <w:p w:rsidR="008660B9" w:rsidRDefault="008660B9" w:rsidP="00DC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0B9" w:rsidRDefault="008660B9" w:rsidP="00DC17A1">
      <w:r>
        <w:separator/>
      </w:r>
    </w:p>
  </w:footnote>
  <w:footnote w:type="continuationSeparator" w:id="0">
    <w:p w:rsidR="008660B9" w:rsidRDefault="008660B9" w:rsidP="00DC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D3"/>
    <w:rsid w:val="00080DD3"/>
    <w:rsid w:val="000A3394"/>
    <w:rsid w:val="000C3044"/>
    <w:rsid w:val="001109F9"/>
    <w:rsid w:val="00134F9B"/>
    <w:rsid w:val="00197AA6"/>
    <w:rsid w:val="001A4B11"/>
    <w:rsid w:val="001D3ED9"/>
    <w:rsid w:val="0020317A"/>
    <w:rsid w:val="00206879"/>
    <w:rsid w:val="002130A4"/>
    <w:rsid w:val="00223385"/>
    <w:rsid w:val="00275F26"/>
    <w:rsid w:val="002A3627"/>
    <w:rsid w:val="002B781C"/>
    <w:rsid w:val="00344FCD"/>
    <w:rsid w:val="003F0182"/>
    <w:rsid w:val="004A6107"/>
    <w:rsid w:val="004B70DA"/>
    <w:rsid w:val="004D5FB8"/>
    <w:rsid w:val="004F11E0"/>
    <w:rsid w:val="005455D2"/>
    <w:rsid w:val="005E093F"/>
    <w:rsid w:val="006205A9"/>
    <w:rsid w:val="006430BC"/>
    <w:rsid w:val="006621E4"/>
    <w:rsid w:val="00680276"/>
    <w:rsid w:val="00714EC5"/>
    <w:rsid w:val="00726499"/>
    <w:rsid w:val="007429D0"/>
    <w:rsid w:val="007A541C"/>
    <w:rsid w:val="00831250"/>
    <w:rsid w:val="008660B9"/>
    <w:rsid w:val="009C3786"/>
    <w:rsid w:val="009C564C"/>
    <w:rsid w:val="00A228F2"/>
    <w:rsid w:val="00A73AEC"/>
    <w:rsid w:val="00B02104"/>
    <w:rsid w:val="00B46227"/>
    <w:rsid w:val="00C24892"/>
    <w:rsid w:val="00C853FF"/>
    <w:rsid w:val="00CA3514"/>
    <w:rsid w:val="00D17411"/>
    <w:rsid w:val="00D8440F"/>
    <w:rsid w:val="00D86271"/>
    <w:rsid w:val="00DA2B0C"/>
    <w:rsid w:val="00DA7F3D"/>
    <w:rsid w:val="00DC17A1"/>
    <w:rsid w:val="00DE1C1B"/>
    <w:rsid w:val="00E103D3"/>
    <w:rsid w:val="00E27C6E"/>
    <w:rsid w:val="00EA3E18"/>
    <w:rsid w:val="00F3062E"/>
    <w:rsid w:val="00F67D4A"/>
    <w:rsid w:val="00FA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9B4B3D-9427-4DE2-855E-57E27B2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7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5F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5FB8"/>
    <w:rPr>
      <w:sz w:val="18"/>
      <w:szCs w:val="18"/>
    </w:rPr>
  </w:style>
  <w:style w:type="character" w:styleId="a6">
    <w:name w:val="Hyperlink"/>
    <w:basedOn w:val="a0"/>
    <w:uiPriority w:val="99"/>
    <w:unhideWhenUsed/>
    <w:rsid w:val="00742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oplar2.cfr.washington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rnl.gov/sci/ipgc/ssr_resource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2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cun</dc:creator>
  <cp:keywords/>
  <dc:description/>
  <cp:lastModifiedBy>chen cun</cp:lastModifiedBy>
  <cp:revision>21</cp:revision>
  <dcterms:created xsi:type="dcterms:W3CDTF">2019-05-14T12:16:00Z</dcterms:created>
  <dcterms:modified xsi:type="dcterms:W3CDTF">2019-12-15T14:24:00Z</dcterms:modified>
</cp:coreProperties>
</file>